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7A26" w14:textId="1C5715D8" w:rsidR="00BE201C" w:rsidRPr="00BE201C" w:rsidRDefault="00BE201C" w:rsidP="00BE201C">
      <w:pPr>
        <w:jc w:val="center"/>
        <w:rPr>
          <w:b/>
          <w:bCs/>
          <w:sz w:val="40"/>
          <w:szCs w:val="40"/>
        </w:rPr>
      </w:pPr>
      <w:r w:rsidRPr="00BE201C">
        <w:rPr>
          <w:b/>
          <w:bCs/>
          <w:sz w:val="40"/>
          <w:szCs w:val="40"/>
        </w:rPr>
        <w:t>Relatório GT EaD</w:t>
      </w:r>
    </w:p>
    <w:p w14:paraId="5E53FA99" w14:textId="7C38344C" w:rsidR="00B82A24" w:rsidRDefault="00BE201C" w:rsidP="00B82A24">
      <w:pPr>
        <w:jc w:val="center"/>
        <w:rPr>
          <w:b/>
          <w:bCs/>
        </w:rPr>
      </w:pPr>
      <w:r w:rsidRPr="00BE201C">
        <w:rPr>
          <w:b/>
          <w:bCs/>
        </w:rPr>
        <w:t>Psicologia, Enfermagem, Odontologia e Direito 2023</w:t>
      </w:r>
    </w:p>
    <w:p w14:paraId="62F01EE4" w14:textId="77777777" w:rsidR="00BA2FD0" w:rsidRDefault="00BA2FD0" w:rsidP="00B82A24">
      <w:pPr>
        <w:jc w:val="center"/>
        <w:rPr>
          <w:b/>
          <w:bCs/>
        </w:rPr>
      </w:pPr>
    </w:p>
    <w:p w14:paraId="320FD47E" w14:textId="3CB61AE1" w:rsidR="009E0EC5" w:rsidRDefault="009E0EC5" w:rsidP="00A35228">
      <w:pPr>
        <w:ind w:firstLine="1134"/>
        <w:jc w:val="both"/>
      </w:pPr>
      <w:r w:rsidRPr="006A7E9A">
        <w:t>Na reunião realizada em 29/09/2023</w:t>
      </w:r>
      <w:r w:rsidR="006A7E9A" w:rsidRPr="006A7E9A">
        <w:t xml:space="preserve"> no Ministério da Educação</w:t>
      </w:r>
      <w:r w:rsidRPr="006A7E9A">
        <w:t>, com a participação do SEMESP</w:t>
      </w:r>
      <w:r w:rsidR="006A7E9A">
        <w:t>, di</w:t>
      </w:r>
      <w:r w:rsidR="00A35228">
        <w:t xml:space="preserve">vulgou-se o relatório final do </w:t>
      </w:r>
      <w:r w:rsidR="00A35228" w:rsidRPr="00A35228">
        <w:t>GT EaD Psicologia, Enfermagem, Odontologia e Direito 2023</w:t>
      </w:r>
      <w:r w:rsidR="00ED7A60">
        <w:t xml:space="preserve">, </w:t>
      </w:r>
      <w:r w:rsidR="0017764B">
        <w:t>previamente disponibilizado</w:t>
      </w:r>
      <w:r w:rsidR="00DE36CE">
        <w:t xml:space="preserve"> às entidades participantes</w:t>
      </w:r>
      <w:r w:rsidR="00BC1AC4">
        <w:t xml:space="preserve"> como documento restrito</w:t>
      </w:r>
      <w:r w:rsidR="00DE36CE">
        <w:t xml:space="preserve">, sendo pertinente destacar </w:t>
      </w:r>
      <w:r w:rsidR="00B6041D">
        <w:t>os seguintes apontamentos</w:t>
      </w:r>
      <w:r w:rsidR="00DE36CE">
        <w:t>:</w:t>
      </w:r>
    </w:p>
    <w:p w14:paraId="73270E6E" w14:textId="4830E413" w:rsidR="00B13EBB" w:rsidRPr="00ED7CD5" w:rsidRDefault="006C5B23" w:rsidP="00B13EBB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O </w:t>
      </w:r>
      <w:r w:rsidR="00292A9C">
        <w:t>G</w:t>
      </w:r>
      <w:r w:rsidR="003B00D0">
        <w:t xml:space="preserve">rupo de Trabalho </w:t>
      </w:r>
      <w:r w:rsidR="00292A9C">
        <w:t xml:space="preserve">EaD propõe </w:t>
      </w:r>
      <w:r w:rsidR="00C30711">
        <w:t xml:space="preserve">a </w:t>
      </w:r>
      <w:r w:rsidR="00292A9C">
        <w:t xml:space="preserve">Regulação </w:t>
      </w:r>
      <w:r w:rsidR="00A92855">
        <w:t xml:space="preserve">da modalidade EaD para além dos quatro cursos </w:t>
      </w:r>
      <w:r w:rsidR="007704C3">
        <w:t>do Grupo de Trabalho</w:t>
      </w:r>
      <w:r w:rsidR="00C30711">
        <w:t>,</w:t>
      </w:r>
      <w:r w:rsidR="005376FE">
        <w:t xml:space="preserve"> </w:t>
      </w:r>
      <w:r w:rsidR="00DD46A2">
        <w:t xml:space="preserve">bem </w:t>
      </w:r>
      <w:r w:rsidR="005376FE">
        <w:t>com</w:t>
      </w:r>
      <w:r w:rsidR="00DD46A2">
        <w:t>o</w:t>
      </w:r>
      <w:r w:rsidR="005376FE">
        <w:t xml:space="preserve"> a revisão </w:t>
      </w:r>
      <w:r w:rsidR="00595AE4">
        <w:t>da P</w:t>
      </w:r>
      <w:r w:rsidR="00595AE4" w:rsidRPr="00595AE4">
        <w:t xml:space="preserve">ortaria </w:t>
      </w:r>
      <w:r w:rsidR="00387F44">
        <w:t>N</w:t>
      </w:r>
      <w:r w:rsidR="00595AE4" w:rsidRPr="00595AE4">
        <w:t>ormativa nº 11/2017</w:t>
      </w:r>
      <w:r w:rsidR="00B03A12">
        <w:t xml:space="preserve"> no tocante ao </w:t>
      </w:r>
      <w:r w:rsidR="00512804">
        <w:t>credenciamento e recredenciamento de IES</w:t>
      </w:r>
      <w:r w:rsidR="00077EE5">
        <w:t xml:space="preserve"> e à autorização</w:t>
      </w:r>
      <w:r w:rsidR="005F2BD7">
        <w:t>, ao reconhecimento e à renovação do reconhecimento de cursos de graduação na m</w:t>
      </w:r>
      <w:r w:rsidR="001C33AF">
        <w:t>odalidade EaD</w:t>
      </w:r>
      <w:r w:rsidR="0052350F">
        <w:t>. Todavia, ressaltou-se que para uma revisão mais ab</w:t>
      </w:r>
      <w:r w:rsidR="00C045DE">
        <w:t>rangente depende de mudanças</w:t>
      </w:r>
      <w:r w:rsidR="003E2B08">
        <w:t xml:space="preserve"> no D</w:t>
      </w:r>
      <w:r w:rsidR="003E2B08" w:rsidRPr="003E2B08">
        <w:t>ecreto nº 9.057, de 25 de maio de 2017</w:t>
      </w:r>
      <w:r w:rsidR="003E2B08">
        <w:t>,</w:t>
      </w:r>
      <w:r w:rsidR="0099281D">
        <w:t xml:space="preserve"> que r</w:t>
      </w:r>
      <w:r w:rsidR="0099281D" w:rsidRPr="0099281D">
        <w:t>egulamenta o art. 80</w:t>
      </w:r>
      <w:r w:rsidR="00742F9D">
        <w:rPr>
          <w:rStyle w:val="Refdenotaderodap"/>
        </w:rPr>
        <w:footnoteReference w:id="1"/>
      </w:r>
      <w:r w:rsidR="0099281D">
        <w:t xml:space="preserve"> da LDB. </w:t>
      </w:r>
      <w:r w:rsidR="00387F44">
        <w:t>Ressalvou-se</w:t>
      </w:r>
      <w:r w:rsidR="0099281D">
        <w:t>, ainda,</w:t>
      </w:r>
      <w:r w:rsidR="00831D32">
        <w:t xml:space="preserve"> </w:t>
      </w:r>
      <w:r w:rsidR="00387F44">
        <w:t>que serão mantidos os dispositivos da P</w:t>
      </w:r>
      <w:r w:rsidR="00387F44" w:rsidRPr="00595AE4">
        <w:t xml:space="preserve">ortaria </w:t>
      </w:r>
      <w:r w:rsidR="00387F44">
        <w:t>N</w:t>
      </w:r>
      <w:r w:rsidR="00387F44" w:rsidRPr="00595AE4">
        <w:t>ormativa nº 11/2017</w:t>
      </w:r>
      <w:r w:rsidR="00387F44">
        <w:t xml:space="preserve"> que tratam das escolas de governo e de pós-graduação </w:t>
      </w:r>
      <w:r w:rsidR="008C729F" w:rsidRPr="0052350F">
        <w:rPr>
          <w:i/>
          <w:iCs/>
        </w:rPr>
        <w:t>lato-sensu</w:t>
      </w:r>
      <w:r w:rsidR="00C50107">
        <w:rPr>
          <w:rStyle w:val="Refdenotaderodap"/>
        </w:rPr>
        <w:footnoteReference w:id="2"/>
      </w:r>
      <w:r w:rsidR="00ED7CD5">
        <w:rPr>
          <w:i/>
          <w:iCs/>
        </w:rPr>
        <w:t xml:space="preserve"> </w:t>
      </w:r>
      <w:r w:rsidR="00ED7CD5" w:rsidRPr="00ED7CD5">
        <w:t>e que a questão sobre a formação de professores está sendo objeto de outro estudo</w:t>
      </w:r>
      <w:r w:rsidR="00B13EBB" w:rsidRPr="00ED7CD5">
        <w:t>;</w:t>
      </w:r>
    </w:p>
    <w:p w14:paraId="02DB6D7E" w14:textId="77777777" w:rsidR="00B13EBB" w:rsidRDefault="00B13EBB" w:rsidP="00B13EBB">
      <w:pPr>
        <w:pStyle w:val="PargrafodaLista"/>
        <w:ind w:left="0"/>
        <w:jc w:val="both"/>
      </w:pPr>
    </w:p>
    <w:p w14:paraId="7D7A37D9" w14:textId="02244425" w:rsidR="005C40E1" w:rsidRDefault="003E7B1A" w:rsidP="005C40E1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Falou-se </w:t>
      </w:r>
      <w:r w:rsidR="008375B1">
        <w:t>s</w:t>
      </w:r>
      <w:r>
        <w:t xml:space="preserve">obre a prorrogação do </w:t>
      </w:r>
      <w:r w:rsidRPr="00B13EBB">
        <w:rPr>
          <w:b/>
          <w:bCs/>
        </w:rPr>
        <w:t>sobrestamento, por 120 (cento e vinte) dias</w:t>
      </w:r>
      <w:r>
        <w:t xml:space="preserve">, dos processos de autorização de cursos de graduação em Direito, Odontologia, Psicologia e Enfermagem, na modalidade EaD, já realizada nos termos da Portaria MEC nº 1.838, de 14 de setembro de 2023. </w:t>
      </w:r>
      <w:r w:rsidR="005C40E1">
        <w:t>Destaca-se que, nos termos da P</w:t>
      </w:r>
      <w:r w:rsidR="005C40E1" w:rsidRPr="008C1284">
        <w:t>ortaria</w:t>
      </w:r>
      <w:r w:rsidR="005C40E1">
        <w:t xml:space="preserve"> MEC</w:t>
      </w:r>
      <w:r w:rsidR="005C40E1" w:rsidRPr="008C1284">
        <w:t xml:space="preserve"> nº 398, de </w:t>
      </w:r>
      <w:r w:rsidR="005C40E1">
        <w:t>0</w:t>
      </w:r>
      <w:r w:rsidR="005C40E1" w:rsidRPr="008C1284">
        <w:t>8</w:t>
      </w:r>
      <w:r w:rsidR="005C40E1">
        <w:t>/03/</w:t>
      </w:r>
      <w:r w:rsidR="005C40E1" w:rsidRPr="008C1284">
        <w:t>2023</w:t>
      </w:r>
      <w:r w:rsidR="005C40E1">
        <w:t>, que a</w:t>
      </w:r>
      <w:r w:rsidR="005C40E1" w:rsidRPr="00304BE0">
        <w:t>lter</w:t>
      </w:r>
      <w:r w:rsidR="005C40E1">
        <w:t xml:space="preserve">ou </w:t>
      </w:r>
      <w:r w:rsidR="005C40E1" w:rsidRPr="00304BE0">
        <w:t>a Portaria MEC nº 668, de 14</w:t>
      </w:r>
      <w:r w:rsidR="005C40E1">
        <w:t>/09/</w:t>
      </w:r>
      <w:r w:rsidR="005C40E1" w:rsidRPr="00304BE0">
        <w:t>2022</w:t>
      </w:r>
      <w:r w:rsidR="005C40E1">
        <w:t>, o sobrestamento era de 12 (doze) meses e acabaria no dia 14/09/2023, data em que foi publicada a</w:t>
      </w:r>
      <w:r w:rsidR="00ED7CD5">
        <w:t xml:space="preserve"> referida</w:t>
      </w:r>
      <w:r w:rsidR="005C40E1">
        <w:t xml:space="preserve"> Portaria MEC nº 1.838. De tal forma, o novo sobrestamento deverá terminar em 12/01/202</w:t>
      </w:r>
      <w:r w:rsidR="00C14A53">
        <w:t>4</w:t>
      </w:r>
      <w:r w:rsidR="005C40E1">
        <w:t>, ou antes disso, com a conclusão dos trabalhos. A expectativa da SERES é que as primeiras mudanças regulatórias sejam feitas ainda no ano de 2023, mas que serão feitas modificações paulatinas ainda no decorrer de 2024;</w:t>
      </w:r>
    </w:p>
    <w:p w14:paraId="36D2BF4E" w14:textId="77777777" w:rsidR="005C40E1" w:rsidRDefault="005C40E1" w:rsidP="005C40E1">
      <w:pPr>
        <w:pStyle w:val="PargrafodaLista"/>
        <w:ind w:left="0"/>
        <w:jc w:val="both"/>
      </w:pPr>
    </w:p>
    <w:p w14:paraId="4AC5436E" w14:textId="118B4F88" w:rsidR="002D4BBB" w:rsidRDefault="002D4BBB" w:rsidP="00B13EBB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Ressaltou-se também </w:t>
      </w:r>
      <w:r w:rsidR="00757600">
        <w:t xml:space="preserve">que a regulação da oferta de cursos EaD estará intimamente relacionada com as Diretrizes Curriculares dos Cursos de Graduação, </w:t>
      </w:r>
      <w:r w:rsidR="00474350">
        <w:t>falando-se da possibilidade de se publicar, em breve, as novas DCNs dos cursos de Psicologia e de Enfermagem.</w:t>
      </w:r>
      <w:r w:rsidR="00A92B05">
        <w:t xml:space="preserve"> A</w:t>
      </w:r>
      <w:r w:rsidR="00AC55FD">
        <w:t xml:space="preserve">s novas DCNs para </w:t>
      </w:r>
      <w:r w:rsidR="00863FF8">
        <w:t>o curso de P</w:t>
      </w:r>
      <w:r w:rsidR="00AC55FD">
        <w:t xml:space="preserve">sicologia </w:t>
      </w:r>
      <w:r w:rsidR="001932E5">
        <w:t>são</w:t>
      </w:r>
      <w:r w:rsidR="00507E69">
        <w:t xml:space="preserve"> objeto do Parecer</w:t>
      </w:r>
      <w:r w:rsidR="00507E69" w:rsidRPr="00507E69">
        <w:t xml:space="preserve"> CNE/CES nº 1071/2019</w:t>
      </w:r>
      <w:r w:rsidR="00507E69">
        <w:t>,</w:t>
      </w:r>
      <w:r w:rsidR="004F4923">
        <w:t xml:space="preserve"> reanalisado pelo Parecer CNE/CES nº 179/2022, e</w:t>
      </w:r>
      <w:r w:rsidR="00507E69">
        <w:t xml:space="preserve"> que aguarda homologação do Ministro da Educação</w:t>
      </w:r>
      <w:r w:rsidR="00692B3C">
        <w:rPr>
          <w:rStyle w:val="Refdenotaderodap"/>
        </w:rPr>
        <w:footnoteReference w:id="3"/>
      </w:r>
      <w:r w:rsidR="000A6A97">
        <w:t xml:space="preserve">. Falou-se </w:t>
      </w:r>
      <w:r w:rsidR="00863FF8">
        <w:t>da</w:t>
      </w:r>
      <w:r w:rsidR="000A6A97">
        <w:t xml:space="preserve"> incompatibilidade da modalidade EaD </w:t>
      </w:r>
      <w:r w:rsidR="00A64AAB">
        <w:t>com as DCNs dos cursos de Odontologia, que prevê</w:t>
      </w:r>
      <w:r w:rsidR="00074165">
        <w:t xml:space="preserve"> </w:t>
      </w:r>
      <w:r w:rsidR="00074165" w:rsidRPr="00074165">
        <w:t>70% da carga horária</w:t>
      </w:r>
      <w:r w:rsidR="00074165">
        <w:t xml:space="preserve"> como atividades práticas</w:t>
      </w:r>
      <w:r w:rsidR="00136F29">
        <w:rPr>
          <w:rStyle w:val="Refdenotaderodap"/>
        </w:rPr>
        <w:footnoteReference w:id="4"/>
      </w:r>
      <w:r w:rsidR="004D6F6B">
        <w:t xml:space="preserve">. Destacou-se a </w:t>
      </w:r>
      <w:r w:rsidR="00863FF8">
        <w:t>u</w:t>
      </w:r>
      <w:r w:rsidR="004D6F6B" w:rsidRPr="004D6F6B">
        <w:t xml:space="preserve">nanimidade </w:t>
      </w:r>
      <w:r w:rsidR="00863FF8">
        <w:t xml:space="preserve">dos participantes </w:t>
      </w:r>
      <w:r w:rsidR="00863FF8">
        <w:lastRenderedPageBreak/>
        <w:t>do GT</w:t>
      </w:r>
      <w:r w:rsidR="007F77B1">
        <w:t>, incluindo entidades de representação das instituições de ensino,</w:t>
      </w:r>
      <w:r w:rsidR="00863FF8">
        <w:t xml:space="preserve"> </w:t>
      </w:r>
      <w:r w:rsidR="004D6F6B" w:rsidRPr="004D6F6B">
        <w:t>quanto à impossibilidade de oferta do curso de Odontologia na modalidade EaD</w:t>
      </w:r>
      <w:r w:rsidR="00136F29">
        <w:t>;</w:t>
      </w:r>
    </w:p>
    <w:p w14:paraId="4140D48A" w14:textId="77777777" w:rsidR="00E47E6B" w:rsidRDefault="00E47E6B" w:rsidP="00E47E6B">
      <w:pPr>
        <w:pStyle w:val="PargrafodaLista"/>
      </w:pPr>
    </w:p>
    <w:p w14:paraId="4AF8AE3A" w14:textId="2C2723DF" w:rsidR="00E47E6B" w:rsidRDefault="0080512C" w:rsidP="00B13EBB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Um dos pontos destacados pelo GT EaD foi a de se buscar a qualidade da oferta dos cursos tanto na modalidade EaD, como na modalidade presencial, </w:t>
      </w:r>
      <w:r w:rsidRPr="008C3AA5">
        <w:t>estabelecendo parâmetros e marcos com</w:t>
      </w:r>
      <w:r>
        <w:t xml:space="preserve"> </w:t>
      </w:r>
      <w:r w:rsidRPr="008C3AA5">
        <w:t>vistas à preparação adequada de estudantes</w:t>
      </w:r>
      <w:r>
        <w:t xml:space="preserve">, e desenvolvimento de instrumentos avaliativos adaptados à realidade da oferta de cursos na modalidade EaD. </w:t>
      </w:r>
      <w:r w:rsidR="00C26276">
        <w:t xml:space="preserve">Sobre essa questão mencionou-se que o INEP, na </w:t>
      </w:r>
      <w:r w:rsidR="00FF1F1D">
        <w:t>reunião</w:t>
      </w:r>
      <w:r w:rsidR="00C26276">
        <w:t xml:space="preserve"> extraordinária realizada em 30/05/2023</w:t>
      </w:r>
      <w:r w:rsidR="00FF1F1D">
        <w:t xml:space="preserve">, apresentou uma nova metodologia de avaliação </w:t>
      </w:r>
      <w:r w:rsidR="00FF1F1D" w:rsidRPr="00FF1F1D">
        <w:rPr>
          <w:i/>
          <w:iCs/>
        </w:rPr>
        <w:t>in loco</w:t>
      </w:r>
      <w:r w:rsidR="00FF1F1D">
        <w:t xml:space="preserve"> que inclui três dimensões de avaliação com cerca de trinta objetos de avaliação;</w:t>
      </w:r>
    </w:p>
    <w:p w14:paraId="359689C3" w14:textId="77777777" w:rsidR="005C40E1" w:rsidRDefault="005C40E1" w:rsidP="005C40E1">
      <w:pPr>
        <w:pStyle w:val="PargrafodaLista"/>
      </w:pPr>
    </w:p>
    <w:p w14:paraId="2E13ADE6" w14:textId="43AF908E" w:rsidR="00124F07" w:rsidRDefault="00863FF8" w:rsidP="00E47E6B">
      <w:pPr>
        <w:pStyle w:val="PargrafodaLista"/>
        <w:numPr>
          <w:ilvl w:val="0"/>
          <w:numId w:val="1"/>
        </w:numPr>
        <w:ind w:left="0" w:firstLine="0"/>
        <w:jc w:val="both"/>
      </w:pPr>
      <w:r>
        <w:t>Acerca da regulação da modalidade EaD pretendida, a</w:t>
      </w:r>
      <w:r w:rsidRPr="00D22260">
        <w:t xml:space="preserve"> </w:t>
      </w:r>
      <w:r w:rsidRPr="00E528BB">
        <w:t>Secretaria de Regulação e Supervisão da Educação Superior</w:t>
      </w:r>
      <w:r>
        <w:t xml:space="preserve"> – SERES/MEC informou que até meados do mês de outubro será iniciada uma </w:t>
      </w:r>
      <w:r w:rsidRPr="00B13EBB">
        <w:rPr>
          <w:b/>
          <w:bCs/>
          <w:u w:val="single"/>
        </w:rPr>
        <w:t>consulta pública</w:t>
      </w:r>
      <w:r>
        <w:t xml:space="preserve"> sobre o tema</w:t>
      </w:r>
      <w:r w:rsidR="00E47E6B">
        <w:t xml:space="preserve">. </w:t>
      </w:r>
      <w:r w:rsidR="00124F07">
        <w:t xml:space="preserve">A SERES/MEC não expôs na reunião </w:t>
      </w:r>
      <w:r w:rsidR="008D227D">
        <w:t xml:space="preserve">quais seriam os dispositivos </w:t>
      </w:r>
      <w:r w:rsidR="001932E5">
        <w:t>do ato</w:t>
      </w:r>
      <w:r w:rsidR="00B13EBB">
        <w:t xml:space="preserve"> regula</w:t>
      </w:r>
      <w:r w:rsidR="001932E5">
        <w:t>tório</w:t>
      </w:r>
      <w:r w:rsidR="00B13EBB">
        <w:t xml:space="preserve"> da modalidade EaD pretendid</w:t>
      </w:r>
      <w:r w:rsidR="001932E5">
        <w:t>o</w:t>
      </w:r>
      <w:r w:rsidR="00B13EBB">
        <w:t xml:space="preserve">, mas foi possível concluir que os seguintes assuntos </w:t>
      </w:r>
      <w:r w:rsidR="00D62DA7">
        <w:t>poderão ser</w:t>
      </w:r>
      <w:r w:rsidR="00B13EBB">
        <w:t xml:space="preserve"> a</w:t>
      </w:r>
      <w:r w:rsidR="00024202">
        <w:t>b</w:t>
      </w:r>
      <w:r w:rsidR="00B13EBB">
        <w:t>ordados na consulta pública:</w:t>
      </w:r>
    </w:p>
    <w:p w14:paraId="0A59C3CE" w14:textId="77777777" w:rsidR="00B13EBB" w:rsidRDefault="00B13EBB" w:rsidP="00726312">
      <w:pPr>
        <w:pStyle w:val="PargrafodaLista"/>
        <w:ind w:left="1134"/>
      </w:pPr>
    </w:p>
    <w:p w14:paraId="0ED92A4B" w14:textId="06EBEEEE" w:rsidR="007E4646" w:rsidRDefault="00833A3D" w:rsidP="00E64A0E">
      <w:pPr>
        <w:pStyle w:val="PargrafodaLista"/>
        <w:numPr>
          <w:ilvl w:val="0"/>
          <w:numId w:val="2"/>
        </w:numPr>
        <w:ind w:left="1134"/>
        <w:jc w:val="both"/>
      </w:pPr>
      <w:r>
        <w:t>Os usos e limites das T</w:t>
      </w:r>
      <w:r w:rsidRPr="00833A3D">
        <w:t>ecnologias da Informação e da Comunicação</w:t>
      </w:r>
      <w:r>
        <w:t xml:space="preserve"> (TICs) no processo de ensino e aprendizagem</w:t>
      </w:r>
      <w:r w:rsidR="00102445">
        <w:t xml:space="preserve"> e</w:t>
      </w:r>
      <w:r w:rsidR="00E64A0E">
        <w:t xml:space="preserve"> p</w:t>
      </w:r>
      <w:r w:rsidR="00FA2181">
        <w:t xml:space="preserve">ossível </w:t>
      </w:r>
      <w:r w:rsidR="00FA2181" w:rsidRPr="00FA2181">
        <w:t>limitação para o uso de aulas gravadas na oferta da modalidade EaD assíncrona, incluindo limitações de temporalidade da gravação</w:t>
      </w:r>
      <w:r w:rsidR="00B17C67">
        <w:t xml:space="preserve"> ou até mesmo </w:t>
      </w:r>
      <w:r w:rsidR="00661AC0" w:rsidRPr="00661AC0">
        <w:t>limit</w:t>
      </w:r>
      <w:r w:rsidR="00661AC0">
        <w:t>ação</w:t>
      </w:r>
      <w:r w:rsidR="00661AC0" w:rsidRPr="00661AC0">
        <w:t xml:space="preserve"> </w:t>
      </w:r>
      <w:r w:rsidR="00661AC0">
        <w:t xml:space="preserve">no número </w:t>
      </w:r>
      <w:r w:rsidR="00661AC0" w:rsidRPr="00661AC0">
        <w:t>de cursos ofertados que corresponda à capacidade regulatória</w:t>
      </w:r>
      <w:r w:rsidR="00FF1F1D">
        <w:t>;</w:t>
      </w:r>
    </w:p>
    <w:p w14:paraId="4CE798FD" w14:textId="77777777" w:rsidR="00004F0E" w:rsidRDefault="00004F0E" w:rsidP="00004F0E">
      <w:pPr>
        <w:pStyle w:val="PargrafodaLista"/>
        <w:ind w:left="1134"/>
        <w:jc w:val="both"/>
      </w:pPr>
    </w:p>
    <w:p w14:paraId="7A443930" w14:textId="40DD7C0F" w:rsidR="00E869E3" w:rsidRDefault="00E869E3" w:rsidP="00E869E3">
      <w:pPr>
        <w:pStyle w:val="PargrafodaLista"/>
        <w:numPr>
          <w:ilvl w:val="0"/>
          <w:numId w:val="2"/>
        </w:numPr>
        <w:ind w:left="1134"/>
        <w:jc w:val="both"/>
      </w:pPr>
      <w:r>
        <w:t xml:space="preserve">Poderá haver definições quantos ao conceito de Educação a Distância, para esclarecer a “educação híbrida”, não prevista no marco regulatório brasileiro. Buscará também definir o papel das atividades síncronas em ambas </w:t>
      </w:r>
      <w:r w:rsidR="00FF1F1D">
        <w:t>as modalidades</w:t>
      </w:r>
      <w:r>
        <w:t xml:space="preserve"> de ensino - presencial e EaD (se serão consideradas</w:t>
      </w:r>
      <w:r w:rsidR="00574DDF">
        <w:t xml:space="preserve"> </w:t>
      </w:r>
      <w:r w:rsidR="00574DDF" w:rsidRPr="00574DDF">
        <w:t>análogas às atividades presenciais</w:t>
      </w:r>
      <w:r w:rsidR="00574DDF">
        <w:t xml:space="preserve"> ou não)</w:t>
      </w:r>
      <w:r>
        <w:t>;</w:t>
      </w:r>
    </w:p>
    <w:p w14:paraId="462EDF38" w14:textId="77777777" w:rsidR="00E869E3" w:rsidRDefault="00E869E3" w:rsidP="00E869E3">
      <w:pPr>
        <w:pStyle w:val="PargrafodaLista"/>
      </w:pPr>
    </w:p>
    <w:p w14:paraId="6E7D71C3" w14:textId="63C03EB6" w:rsidR="00FE7B94" w:rsidRDefault="00B13EBB" w:rsidP="00FE7B94">
      <w:pPr>
        <w:pStyle w:val="PargrafodaLista"/>
        <w:numPr>
          <w:ilvl w:val="0"/>
          <w:numId w:val="2"/>
        </w:numPr>
        <w:ind w:left="1134"/>
        <w:jc w:val="both"/>
      </w:pPr>
      <w:r>
        <w:t xml:space="preserve">Percentual de </w:t>
      </w:r>
      <w:r w:rsidR="0017428E">
        <w:t xml:space="preserve">presencialidade da carga horária dos cursos na modalidade EaD. </w:t>
      </w:r>
      <w:r w:rsidR="00726312">
        <w:t>Atualmente os</w:t>
      </w:r>
      <w:r w:rsidR="002E45D9" w:rsidRPr="002E45D9">
        <w:t xml:space="preserve"> cursos E</w:t>
      </w:r>
      <w:r w:rsidR="00726312">
        <w:t>a</w:t>
      </w:r>
      <w:r w:rsidR="002E45D9" w:rsidRPr="002E45D9">
        <w:t>D podem aplicar até 30% de sua carga horária em formato presencial</w:t>
      </w:r>
      <w:r w:rsidR="001A0C41">
        <w:t>, nos termos do art. 100</w:t>
      </w:r>
      <w:r w:rsidR="003E0067">
        <w:t xml:space="preserve">, §3º da </w:t>
      </w:r>
      <w:r w:rsidR="00B518C2" w:rsidRPr="00B518C2">
        <w:t>Portaria Normativa nº 23, de 21 de dezembro de 2017</w:t>
      </w:r>
      <w:r w:rsidR="00D21ACD">
        <w:t xml:space="preserve"> (republicada)</w:t>
      </w:r>
      <w:r w:rsidR="00B518C2" w:rsidRPr="00B518C2">
        <w:rPr>
          <w:vertAlign w:val="superscript"/>
        </w:rPr>
        <w:t xml:space="preserve"> </w:t>
      </w:r>
      <w:r w:rsidR="003E0067">
        <w:rPr>
          <w:rStyle w:val="Refdenotaderodap"/>
        </w:rPr>
        <w:footnoteReference w:id="5"/>
      </w:r>
      <w:r w:rsidR="00636C42">
        <w:t>;</w:t>
      </w:r>
    </w:p>
    <w:p w14:paraId="5E698B97" w14:textId="77777777" w:rsidR="00FE7B94" w:rsidRDefault="00FE7B94" w:rsidP="00FE7B94">
      <w:pPr>
        <w:pStyle w:val="PargrafodaLista"/>
        <w:ind w:left="1134"/>
        <w:jc w:val="both"/>
      </w:pPr>
    </w:p>
    <w:p w14:paraId="0C3A168A" w14:textId="025033EB" w:rsidR="005438F9" w:rsidRDefault="00636C42" w:rsidP="00FE7B94">
      <w:pPr>
        <w:pStyle w:val="PargrafodaLista"/>
        <w:numPr>
          <w:ilvl w:val="0"/>
          <w:numId w:val="2"/>
        </w:numPr>
        <w:ind w:left="1134"/>
        <w:jc w:val="both"/>
      </w:pPr>
      <w:r>
        <w:t xml:space="preserve">Percentual de </w:t>
      </w:r>
      <w:r w:rsidR="00EB7B36">
        <w:t>carga horária na modalidade de EaD na organização pedagógica e curricular de seus cursos de graduação presenciais</w:t>
      </w:r>
      <w:r w:rsidR="00FC016F">
        <w:t xml:space="preserve">. Atualmente o limite é de até 40% da carga horária total do curso, nos termos da </w:t>
      </w:r>
      <w:r w:rsidR="001013E6">
        <w:t>P</w:t>
      </w:r>
      <w:r w:rsidR="001013E6" w:rsidRPr="001013E6">
        <w:t xml:space="preserve">ortaria </w:t>
      </w:r>
      <w:r w:rsidR="001013E6">
        <w:t xml:space="preserve">MEC </w:t>
      </w:r>
      <w:r w:rsidR="001013E6" w:rsidRPr="001013E6">
        <w:t>nº 2.117, de 6 de dezembro de 2019</w:t>
      </w:r>
      <w:r w:rsidR="001013E6">
        <w:t>. Provavelmente será discutida a redução para 20%</w:t>
      </w:r>
      <w:r w:rsidR="005438F9">
        <w:t>, como era antes</w:t>
      </w:r>
      <w:r w:rsidR="00795003">
        <w:t xml:space="preserve"> da </w:t>
      </w:r>
      <w:r w:rsidR="00795003" w:rsidRPr="00795003">
        <w:t>Portaria nº 1.428</w:t>
      </w:r>
      <w:r w:rsidR="0085087F">
        <w:t>/2018</w:t>
      </w:r>
      <w:r w:rsidR="00696EFB">
        <w:t>. Ressaltou-se que as DCN de cada curso, ao discorrer sobre estrutura curricular, frequentemente impõem limites ao que pode ser oferecido a distância;</w:t>
      </w:r>
    </w:p>
    <w:p w14:paraId="01E7452C" w14:textId="77777777" w:rsidR="00C2285F" w:rsidRDefault="00C2285F" w:rsidP="00C2285F">
      <w:pPr>
        <w:pStyle w:val="PargrafodaLista"/>
      </w:pPr>
    </w:p>
    <w:p w14:paraId="1A75E4C4" w14:textId="77777777" w:rsidR="00B61342" w:rsidRDefault="00C2285F" w:rsidP="00FE7B94">
      <w:pPr>
        <w:pStyle w:val="PargrafodaLista"/>
        <w:numPr>
          <w:ilvl w:val="0"/>
          <w:numId w:val="2"/>
        </w:numPr>
        <w:ind w:left="1134"/>
        <w:jc w:val="both"/>
      </w:pPr>
      <w:r>
        <w:lastRenderedPageBreak/>
        <w:t>Revisão</w:t>
      </w:r>
      <w:r w:rsidR="006440E6">
        <w:t xml:space="preserve"> do</w:t>
      </w:r>
      <w:r>
        <w:t xml:space="preserve"> quantitativo</w:t>
      </w:r>
      <w:r w:rsidR="00677740">
        <w:t xml:space="preserve"> anual</w:t>
      </w:r>
      <w:r>
        <w:t xml:space="preserve"> de polos EaD </w:t>
      </w:r>
      <w:r w:rsidR="006440E6">
        <w:t>relacionados</w:t>
      </w:r>
      <w:r w:rsidR="001B789C">
        <w:t xml:space="preserve"> ao ano civil e o resultado do Conceito Institucional – CI, nos termos do art. 12, da </w:t>
      </w:r>
      <w:r w:rsidR="00B61342">
        <w:t>P</w:t>
      </w:r>
      <w:r w:rsidR="00B61342" w:rsidRPr="00595AE4">
        <w:t xml:space="preserve">ortaria </w:t>
      </w:r>
      <w:r w:rsidR="00B61342">
        <w:t>N</w:t>
      </w:r>
      <w:r w:rsidR="00B61342" w:rsidRPr="00595AE4">
        <w:t>ormativa nº 11/2017</w:t>
      </w:r>
      <w:r w:rsidR="00B61342">
        <w:t>;</w:t>
      </w:r>
    </w:p>
    <w:p w14:paraId="70F4EE1A" w14:textId="77777777" w:rsidR="00BA2FD0" w:rsidRDefault="00BA2FD0" w:rsidP="00BA2FD0">
      <w:pPr>
        <w:pStyle w:val="PargrafodaLista"/>
      </w:pPr>
    </w:p>
    <w:p w14:paraId="347B8698" w14:textId="7E371A29" w:rsidR="00C2285F" w:rsidRDefault="00BA2FD0" w:rsidP="00FE7B94">
      <w:pPr>
        <w:pStyle w:val="PargrafodaLista"/>
        <w:numPr>
          <w:ilvl w:val="0"/>
          <w:numId w:val="2"/>
        </w:numPr>
        <w:ind w:left="1134"/>
        <w:jc w:val="both"/>
      </w:pPr>
      <w:r>
        <w:t xml:space="preserve">Possibilidade de retomada </w:t>
      </w:r>
      <w:r w:rsidR="00C2285F">
        <w:t xml:space="preserve">das avaliações </w:t>
      </w:r>
      <w:r w:rsidR="00C2285F" w:rsidRPr="00C2285F">
        <w:rPr>
          <w:i/>
          <w:iCs/>
        </w:rPr>
        <w:t>in loco</w:t>
      </w:r>
      <w:r w:rsidR="00C2285F">
        <w:t xml:space="preserve"> dos polos</w:t>
      </w:r>
      <w:r>
        <w:t xml:space="preserve"> </w:t>
      </w:r>
      <w:r w:rsidR="00F07978">
        <w:t xml:space="preserve">EaD nos processos de </w:t>
      </w:r>
      <w:r w:rsidR="001B2E40">
        <w:t>recredenciamento institucional;</w:t>
      </w:r>
    </w:p>
    <w:p w14:paraId="7592B145" w14:textId="77777777" w:rsidR="001B2E40" w:rsidRDefault="001B2E40" w:rsidP="001B2E40">
      <w:pPr>
        <w:pStyle w:val="PargrafodaLista"/>
      </w:pPr>
    </w:p>
    <w:p w14:paraId="60B03894" w14:textId="4F44180A" w:rsidR="001B2E40" w:rsidRDefault="00BC6B2B" w:rsidP="001B2E40">
      <w:pPr>
        <w:pStyle w:val="PargrafodaLista"/>
        <w:numPr>
          <w:ilvl w:val="0"/>
          <w:numId w:val="1"/>
        </w:numPr>
        <w:ind w:left="0" w:firstLine="0"/>
        <w:jc w:val="both"/>
      </w:pPr>
      <w:r>
        <w:t>Nos termos da Portaria MEC nº 1.838, de 14 de setembro de 2023,</w:t>
      </w:r>
      <w:r w:rsidR="000D7F9D">
        <w:t xml:space="preserve"> a </w:t>
      </w:r>
      <w:r w:rsidR="000D7F9D" w:rsidRPr="000D7F9D">
        <w:t xml:space="preserve">consulta pública para elaboração de proposta de regulamentação de oferta de cursos de graduação na modalidade de Educação a Distância </w:t>
      </w:r>
      <w:r w:rsidR="0054210F">
        <w:t>–</w:t>
      </w:r>
      <w:r w:rsidR="000D7F9D" w:rsidRPr="000D7F9D">
        <w:t xml:space="preserve"> EaD</w:t>
      </w:r>
      <w:r w:rsidR="00254735">
        <w:t xml:space="preserve"> deve ser instaurada em </w:t>
      </w:r>
      <w:r w:rsidR="00254735" w:rsidRPr="00254735">
        <w:t>até 30 (trinta) dias da data de publicação d</w:t>
      </w:r>
      <w:r w:rsidR="006C0435">
        <w:t>o referido ato normativo;</w:t>
      </w:r>
    </w:p>
    <w:p w14:paraId="4A71DBA1" w14:textId="77777777" w:rsidR="006C0435" w:rsidRDefault="006C0435" w:rsidP="006C0435">
      <w:pPr>
        <w:pStyle w:val="PargrafodaLista"/>
        <w:ind w:left="0"/>
        <w:jc w:val="both"/>
      </w:pPr>
    </w:p>
    <w:p w14:paraId="5D15B86A" w14:textId="50F4B078" w:rsidR="006C0435" w:rsidRDefault="006C0435" w:rsidP="006C0435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A relação de possíveis assuntos acima foi elaborada com base no relatório disponibilizado pelo </w:t>
      </w:r>
      <w:r w:rsidRPr="0076122E">
        <w:t>GT EaD</w:t>
      </w:r>
      <w:r>
        <w:t xml:space="preserve"> e no que foi discutido na reunião realizada no dia </w:t>
      </w:r>
      <w:r w:rsidRPr="006A7E9A">
        <w:t>29/09/2023</w:t>
      </w:r>
      <w:r>
        <w:t>, não existindo qualquer vinculação ou tentativa de esgotamento, podendo surgir outras questões na consulta pública.</w:t>
      </w:r>
    </w:p>
    <w:p w14:paraId="7092D4B0" w14:textId="77777777" w:rsidR="00E61A15" w:rsidRDefault="00E61A15" w:rsidP="00E61A15">
      <w:pPr>
        <w:pStyle w:val="PargrafodaLista"/>
      </w:pPr>
    </w:p>
    <w:p w14:paraId="1C75DC58" w14:textId="7B66CB8C" w:rsidR="00E61A15" w:rsidRDefault="00E61A15" w:rsidP="00E61A15">
      <w:pPr>
        <w:pStyle w:val="PargrafodaLista"/>
        <w:ind w:left="567"/>
        <w:jc w:val="both"/>
      </w:pPr>
      <w:r>
        <w:t xml:space="preserve">São Paulo/SP, 29 de </w:t>
      </w:r>
      <w:r w:rsidR="00D247BE">
        <w:t>setembro de 2023</w:t>
      </w:r>
    </w:p>
    <w:p w14:paraId="12D2E202" w14:textId="0A6EBF06" w:rsidR="00E14CD8" w:rsidRDefault="006743B0" w:rsidP="0092149F">
      <w:r w:rsidRPr="005D14D1">
        <w:rPr>
          <w:noProof/>
        </w:rPr>
        <w:drawing>
          <wp:anchor distT="0" distB="0" distL="114300" distR="114300" simplePos="0" relativeHeight="251674112" behindDoc="1" locked="0" layoutInCell="1" allowOverlap="1" wp14:anchorId="3C1754AA" wp14:editId="67A6F781">
            <wp:simplePos x="0" y="0"/>
            <wp:positionH relativeFrom="column">
              <wp:posOffset>532263</wp:posOffset>
            </wp:positionH>
            <wp:positionV relativeFrom="paragraph">
              <wp:posOffset>136477</wp:posOffset>
            </wp:positionV>
            <wp:extent cx="1419225" cy="647700"/>
            <wp:effectExtent l="0" t="0" r="0" b="0"/>
            <wp:wrapNone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FB4AB" w14:textId="55A2F53D" w:rsidR="00E14CD8" w:rsidRDefault="00C62D75" w:rsidP="00C62D75">
      <w:pPr>
        <w:pStyle w:val="PargrafodaLista"/>
        <w:tabs>
          <w:tab w:val="left" w:pos="6706"/>
        </w:tabs>
        <w:ind w:left="0"/>
        <w:jc w:val="both"/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49F9C1CC" wp14:editId="34B33582">
            <wp:simplePos x="0" y="0"/>
            <wp:positionH relativeFrom="column">
              <wp:posOffset>2891165</wp:posOffset>
            </wp:positionH>
            <wp:positionV relativeFrom="paragraph">
              <wp:posOffset>4445</wp:posOffset>
            </wp:positionV>
            <wp:extent cx="2031251" cy="519303"/>
            <wp:effectExtent l="0" t="0" r="7620" b="0"/>
            <wp:wrapNone/>
            <wp:docPr id="1746006834" name="Imagem 1" descr="Texto, Quadro de comunicaçõ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06834" name="Imagem 1" descr="Texto, Quadro de comunicações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5"/>
                    <a:stretch/>
                  </pic:blipFill>
                  <pic:spPr bwMode="auto">
                    <a:xfrm>
                      <a:off x="0" y="0"/>
                      <a:ext cx="2031251" cy="519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267"/>
      </w:tblGrid>
      <w:tr w:rsidR="005E385A" w:rsidRPr="00E14CD8" w14:paraId="0035945C" w14:textId="77777777" w:rsidTr="005D588C">
        <w:tc>
          <w:tcPr>
            <w:tcW w:w="4677" w:type="dxa"/>
          </w:tcPr>
          <w:p w14:paraId="152EBB11" w14:textId="77777777" w:rsidR="00E14CD8" w:rsidRPr="00E14CD8" w:rsidRDefault="00E14CD8" w:rsidP="00E14CD8">
            <w:pPr>
              <w:tabs>
                <w:tab w:val="left" w:pos="1701"/>
              </w:tabs>
              <w:spacing w:after="0" w:line="240" w:lineRule="auto"/>
              <w:jc w:val="center"/>
            </w:pPr>
            <w:r w:rsidRPr="00E14CD8">
              <w:rPr>
                <w:b/>
              </w:rPr>
              <w:t>José Roberto Covac</w:t>
            </w:r>
          </w:p>
          <w:p w14:paraId="3B2AFBFD" w14:textId="3CCB4B20" w:rsidR="005E385A" w:rsidRPr="00E14CD8" w:rsidRDefault="00E14CD8" w:rsidP="00E14CD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14CD8">
              <w:t>OAB/SP n.</w:t>
            </w:r>
            <w:r w:rsidRPr="00E14CD8">
              <w:rPr>
                <w:u w:val="words"/>
                <w:vertAlign w:val="superscript"/>
              </w:rPr>
              <w:t>o</w:t>
            </w:r>
            <w:r w:rsidRPr="00E14CD8">
              <w:t xml:space="preserve"> 93.102</w:t>
            </w:r>
          </w:p>
        </w:tc>
        <w:tc>
          <w:tcPr>
            <w:tcW w:w="4677" w:type="dxa"/>
          </w:tcPr>
          <w:p w14:paraId="65876105" w14:textId="43F2BD9E" w:rsidR="005E385A" w:rsidRPr="00E14CD8" w:rsidRDefault="00E14CD8" w:rsidP="00E14CD8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</w:rPr>
            </w:pPr>
            <w:r w:rsidRPr="00E14CD8">
              <w:rPr>
                <w:b/>
              </w:rPr>
              <w:t>E</w:t>
            </w:r>
            <w:r w:rsidR="005E385A" w:rsidRPr="00E14CD8">
              <w:rPr>
                <w:b/>
              </w:rPr>
              <w:t>miliana Kelly Cavalcante Rolim</w:t>
            </w:r>
          </w:p>
          <w:p w14:paraId="15A1EE09" w14:textId="32B90B0A" w:rsidR="005E385A" w:rsidRPr="00E14CD8" w:rsidRDefault="005E385A" w:rsidP="00E14CD8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14CD8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252B77F" wp14:editId="111D7909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8713470</wp:posOffset>
                  </wp:positionV>
                  <wp:extent cx="2219325" cy="561975"/>
                  <wp:effectExtent l="0" t="0" r="9525" b="9525"/>
                  <wp:wrapNone/>
                  <wp:docPr id="801169060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CD8"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3A562E4C" wp14:editId="0E9F1551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8713470</wp:posOffset>
                  </wp:positionV>
                  <wp:extent cx="2219325" cy="561975"/>
                  <wp:effectExtent l="0" t="0" r="9525" b="9525"/>
                  <wp:wrapNone/>
                  <wp:docPr id="63313179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CD8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173AE511" wp14:editId="0536BA31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8713470</wp:posOffset>
                  </wp:positionV>
                  <wp:extent cx="2219325" cy="561975"/>
                  <wp:effectExtent l="0" t="0" r="9525" b="9525"/>
                  <wp:wrapNone/>
                  <wp:docPr id="26119730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CD8">
              <w:t>OAB/DF n.</w:t>
            </w:r>
            <w:r w:rsidRPr="00E14CD8">
              <w:rPr>
                <w:u w:val="words"/>
                <w:vertAlign w:val="superscript"/>
              </w:rPr>
              <w:t xml:space="preserve"> o</w:t>
            </w:r>
            <w:r w:rsidRPr="00E14CD8">
              <w:t xml:space="preserve"> 52.424</w:t>
            </w:r>
          </w:p>
        </w:tc>
      </w:tr>
    </w:tbl>
    <w:p w14:paraId="7CA2065C" w14:textId="77777777" w:rsidR="00DB0085" w:rsidRDefault="00DB0085" w:rsidP="00A34A17">
      <w:pPr>
        <w:tabs>
          <w:tab w:val="left" w:pos="1418"/>
        </w:tabs>
      </w:pPr>
    </w:p>
    <w:sectPr w:rsidR="00DB008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4170" w14:textId="77777777" w:rsidR="0081267C" w:rsidRDefault="0081267C" w:rsidP="00C13F56">
      <w:pPr>
        <w:spacing w:after="0" w:line="240" w:lineRule="auto"/>
      </w:pPr>
      <w:r>
        <w:separator/>
      </w:r>
    </w:p>
  </w:endnote>
  <w:endnote w:type="continuationSeparator" w:id="0">
    <w:p w14:paraId="0861DC23" w14:textId="77777777" w:rsidR="0081267C" w:rsidRDefault="0081267C" w:rsidP="00C1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D416" w14:textId="2C9E67CD" w:rsidR="00C13F56" w:rsidRPr="00D84AC7" w:rsidRDefault="00D84AC7" w:rsidP="00D84AC7">
    <w:pPr>
      <w:pStyle w:val="Rodap"/>
      <w:rPr>
        <w:rFonts w:ascii="Cambria" w:hAnsi="Cambria"/>
      </w:rPr>
    </w:pPr>
    <w:r w:rsidRPr="00F10869">
      <w:rPr>
        <w:rFonts w:ascii="Cambria" w:hAnsi="Cambria"/>
        <w:noProof/>
        <w:lang w:val="en-US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3DFF602" wp14:editId="50CDE726">
              <wp:simplePos x="0" y="0"/>
              <wp:positionH relativeFrom="margin">
                <wp:posOffset>612140</wp:posOffset>
              </wp:positionH>
              <wp:positionV relativeFrom="paragraph">
                <wp:posOffset>-191135</wp:posOffset>
              </wp:positionV>
              <wp:extent cx="4126865" cy="497840"/>
              <wp:effectExtent l="0" t="0" r="698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86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8A7E3" w14:textId="37F7CE46" w:rsidR="000B4269" w:rsidRPr="00082F44" w:rsidRDefault="000B4269" w:rsidP="000B4269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6"/>
                              <w:szCs w:val="6"/>
                            </w:rPr>
                          </w:pPr>
                        </w:p>
                        <w:p w14:paraId="411784DF" w14:textId="7FB80049" w:rsidR="00D84AC7" w:rsidRPr="00082F44" w:rsidRDefault="00D84AC7" w:rsidP="000B4269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082F44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Semesp – Excelência </w:t>
                          </w:r>
                          <w:r w:rsidR="00F26BE3" w:rsidRPr="00082F44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a Serviço do Ensino Superior </w:t>
                          </w:r>
                          <w:r w:rsidR="00C508F9" w:rsidRPr="00CA7A2C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|</w:t>
                          </w:r>
                          <w:r w:rsidR="00C508F9" w:rsidRPr="001B0B8E">
                            <w:rPr>
                              <w:rFonts w:ascii="Times New Roman" w:hAnsi="Times New Roman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6BE3" w:rsidRPr="00082F44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2021</w:t>
                          </w:r>
                        </w:p>
                        <w:p w14:paraId="7B193F29" w14:textId="778562C0" w:rsidR="00F10869" w:rsidRPr="00082F44" w:rsidRDefault="009656DC" w:rsidP="000B4269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82F44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semesp@semesp.org.br </w:t>
                          </w:r>
                          <w:r w:rsidR="00CA7A2C" w:rsidRPr="00CA7A2C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|</w:t>
                          </w:r>
                          <w:r w:rsidR="00CA7A2C" w:rsidRPr="001B0B8E">
                            <w:rPr>
                              <w:rFonts w:ascii="Times New Roman" w:hAnsi="Times New Roman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0B4269" w:rsidRPr="00082F44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www.semesp.org.br </w:t>
                          </w:r>
                          <w:r w:rsidR="00C508F9" w:rsidRPr="00CA7A2C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|</w:t>
                          </w:r>
                          <w:r w:rsidR="00C508F9" w:rsidRPr="001B0B8E">
                            <w:rPr>
                              <w:rFonts w:ascii="Times New Roman" w:hAnsi="Times New Roman"/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0B4269" w:rsidRPr="00082F44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11 2069-4444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FF60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2pt;margin-top:-15.05pt;width:324.95pt;height:39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" stroked="f">
              <v:textbox>
                <w:txbxContent>
                  <w:p w14:paraId="7548A7E3" w14:textId="37F7CE46" w:rsidR="000B4269" w:rsidRPr="00082F44" w:rsidRDefault="000B4269" w:rsidP="000B4269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Cambria" w:hAnsi="Cambria"/>
                        <w:sz w:val="6"/>
                        <w:szCs w:val="6"/>
                      </w:rPr>
                    </w:pPr>
                  </w:p>
                  <w:p w14:paraId="411784DF" w14:textId="7FB80049" w:rsidR="00D84AC7" w:rsidRPr="00082F44" w:rsidRDefault="00D84AC7" w:rsidP="000B4269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082F44">
                      <w:rPr>
                        <w:rFonts w:ascii="Cambria" w:hAnsi="Cambria"/>
                        <w:sz w:val="18"/>
                        <w:szCs w:val="18"/>
                      </w:rPr>
                      <w:t xml:space="preserve">Semesp – Excelência </w:t>
                    </w:r>
                    <w:r w:rsidR="00F26BE3" w:rsidRPr="00082F44">
                      <w:rPr>
                        <w:rFonts w:ascii="Cambria" w:hAnsi="Cambria"/>
                        <w:sz w:val="18"/>
                        <w:szCs w:val="18"/>
                      </w:rPr>
                      <w:t xml:space="preserve">a Serviço do Ensino Superior </w:t>
                    </w:r>
                    <w:r w:rsidR="00C508F9" w:rsidRPr="00CA7A2C">
                      <w:rPr>
                        <w:rFonts w:ascii="Cambria" w:hAnsi="Cambria"/>
                        <w:sz w:val="18"/>
                        <w:szCs w:val="18"/>
                      </w:rPr>
                      <w:t>|</w:t>
                    </w:r>
                    <w:r w:rsidR="00C508F9" w:rsidRPr="001B0B8E">
                      <w:rPr>
                        <w:rFonts w:ascii="Times New Roman" w:hAnsi="Times New Roman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F26BE3" w:rsidRPr="00082F44">
                      <w:rPr>
                        <w:rFonts w:ascii="Cambria" w:hAnsi="Cambria"/>
                        <w:sz w:val="18"/>
                        <w:szCs w:val="18"/>
                      </w:rPr>
                      <w:t>2021</w:t>
                    </w:r>
                  </w:p>
                  <w:p w14:paraId="7B193F29" w14:textId="778562C0" w:rsidR="00F10869" w:rsidRPr="00082F44" w:rsidRDefault="009656DC" w:rsidP="000B4269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82F44">
                      <w:rPr>
                        <w:rFonts w:ascii="Cambria" w:hAnsi="Cambria"/>
                        <w:sz w:val="18"/>
                        <w:szCs w:val="18"/>
                      </w:rPr>
                      <w:t>s</w:t>
                    </w:r>
                    <w:r w:rsidRPr="00082F44">
                      <w:rPr>
                        <w:rFonts w:ascii="Cambria" w:hAnsi="Cambria"/>
                        <w:sz w:val="18"/>
                        <w:szCs w:val="18"/>
                      </w:rPr>
                      <w:t>emesp</w:t>
                    </w:r>
                    <w:r w:rsidRPr="00082F44">
                      <w:rPr>
                        <w:rFonts w:ascii="Cambria" w:hAnsi="Cambria"/>
                        <w:sz w:val="18"/>
                        <w:szCs w:val="18"/>
                      </w:rPr>
                      <w:t>@s</w:t>
                    </w:r>
                    <w:r w:rsidRPr="00082F44">
                      <w:rPr>
                        <w:rFonts w:ascii="Cambria" w:hAnsi="Cambria"/>
                        <w:sz w:val="18"/>
                        <w:szCs w:val="18"/>
                      </w:rPr>
                      <w:t>emesp</w:t>
                    </w:r>
                    <w:r w:rsidRPr="00082F44">
                      <w:rPr>
                        <w:rFonts w:ascii="Cambria" w:hAnsi="Cambria"/>
                        <w:sz w:val="18"/>
                        <w:szCs w:val="18"/>
                      </w:rPr>
                      <w:t xml:space="preserve">.org.br </w:t>
                    </w:r>
                    <w:r w:rsidR="00CA7A2C" w:rsidRPr="00CA7A2C">
                      <w:rPr>
                        <w:rFonts w:ascii="Cambria" w:hAnsi="Cambria"/>
                        <w:sz w:val="18"/>
                        <w:szCs w:val="18"/>
                      </w:rPr>
                      <w:t>|</w:t>
                    </w:r>
                    <w:r w:rsidR="00CA7A2C" w:rsidRPr="001B0B8E">
                      <w:rPr>
                        <w:rFonts w:ascii="Times New Roman" w:hAnsi="Times New Roman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0B4269" w:rsidRPr="00082F44">
                      <w:rPr>
                        <w:rFonts w:ascii="Cambria" w:hAnsi="Cambria"/>
                        <w:sz w:val="18"/>
                        <w:szCs w:val="18"/>
                      </w:rPr>
                      <w:t>www.semesp.org.br</w:t>
                    </w:r>
                    <w:r w:rsidR="000B4269" w:rsidRPr="00082F44">
                      <w:rPr>
                        <w:rFonts w:ascii="Cambria" w:hAnsi="Cambria"/>
                        <w:sz w:val="18"/>
                        <w:szCs w:val="18"/>
                      </w:rPr>
                      <w:t xml:space="preserve"> </w:t>
                    </w:r>
                    <w:r w:rsidR="00C508F9" w:rsidRPr="00CA7A2C">
                      <w:rPr>
                        <w:rFonts w:ascii="Cambria" w:hAnsi="Cambria"/>
                        <w:sz w:val="18"/>
                        <w:szCs w:val="18"/>
                      </w:rPr>
                      <w:t>|</w:t>
                    </w:r>
                    <w:r w:rsidR="00C508F9" w:rsidRPr="001B0B8E">
                      <w:rPr>
                        <w:rFonts w:ascii="Times New Roman" w:hAnsi="Times New Roman"/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0B4269" w:rsidRPr="00082F44">
                      <w:rPr>
                        <w:rFonts w:ascii="Cambria" w:hAnsi="Cambria"/>
                        <w:sz w:val="18"/>
                        <w:szCs w:val="18"/>
                      </w:rPr>
                      <w:t>11 2069-4444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mbria" w:hAnsi="Cambria"/>
        <w:noProof/>
      </w:rPr>
      <w:drawing>
        <wp:anchor distT="0" distB="0" distL="114300" distR="114300" simplePos="0" relativeHeight="251676160" behindDoc="0" locked="0" layoutInCell="1" allowOverlap="1" wp14:anchorId="5CCFF415" wp14:editId="0E011737">
          <wp:simplePos x="0" y="0"/>
          <wp:positionH relativeFrom="column">
            <wp:posOffset>5145206</wp:posOffset>
          </wp:positionH>
          <wp:positionV relativeFrom="paragraph">
            <wp:posOffset>-618215</wp:posOffset>
          </wp:positionV>
          <wp:extent cx="1289666" cy="1212739"/>
          <wp:effectExtent l="0" t="0" r="6350" b="6985"/>
          <wp:wrapNone/>
          <wp:docPr id="990560189" name="Imagem 2" descr="Desenho de bandei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560189" name="Imagem 2" descr="Desenho de bandeir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09"/>
                  <a:stretch/>
                </pic:blipFill>
                <pic:spPr bwMode="auto">
                  <a:xfrm>
                    <a:off x="0" y="0"/>
                    <a:ext cx="1289666" cy="12127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869">
      <w:rPr>
        <w:rFonts w:ascii="Cambria" w:hAnsi="Cambria"/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F21E" w14:textId="77777777" w:rsidR="0081267C" w:rsidRDefault="0081267C" w:rsidP="00C13F56">
      <w:pPr>
        <w:spacing w:after="0" w:line="240" w:lineRule="auto"/>
      </w:pPr>
      <w:r>
        <w:separator/>
      </w:r>
    </w:p>
  </w:footnote>
  <w:footnote w:type="continuationSeparator" w:id="0">
    <w:p w14:paraId="61EBBCDA" w14:textId="77777777" w:rsidR="0081267C" w:rsidRDefault="0081267C" w:rsidP="00C13F56">
      <w:pPr>
        <w:spacing w:after="0" w:line="240" w:lineRule="auto"/>
      </w:pPr>
      <w:r>
        <w:continuationSeparator/>
      </w:r>
    </w:p>
  </w:footnote>
  <w:footnote w:id="1">
    <w:p w14:paraId="2C592402" w14:textId="6BBE2684" w:rsidR="00742F9D" w:rsidRDefault="00742F9D" w:rsidP="00742F9D">
      <w:pPr>
        <w:pStyle w:val="Textodenotaderodap"/>
        <w:jc w:val="both"/>
      </w:pPr>
      <w:r w:rsidRPr="00EE15F5">
        <w:rPr>
          <w:rStyle w:val="Refdenotaderodap"/>
          <w:b/>
          <w:bCs/>
        </w:rPr>
        <w:footnoteRef/>
      </w:r>
      <w:r>
        <w:t xml:space="preserve"> </w:t>
      </w:r>
      <w:r w:rsidRPr="00742F9D">
        <w:rPr>
          <w:sz w:val="18"/>
          <w:szCs w:val="18"/>
        </w:rPr>
        <w:t>Art. 80. O Poder Público incentivará o desenvolvimento e a veiculação de programas de ensino a distância, em todos os níveis e modalidades de ensino, e de educação continuada.</w:t>
      </w:r>
    </w:p>
  </w:footnote>
  <w:footnote w:id="2">
    <w:p w14:paraId="015FBD1B" w14:textId="77777777" w:rsidR="00C50107" w:rsidRDefault="00C50107" w:rsidP="00C50107">
      <w:pPr>
        <w:pStyle w:val="Textodenotaderodap"/>
        <w:jc w:val="both"/>
        <w:rPr>
          <w:sz w:val="18"/>
          <w:szCs w:val="18"/>
        </w:rPr>
      </w:pPr>
      <w:r w:rsidRPr="00EE15F5">
        <w:rPr>
          <w:rStyle w:val="Refdenotaderodap"/>
          <w:b/>
          <w:bCs/>
        </w:rPr>
        <w:footnoteRef/>
      </w:r>
      <w:r>
        <w:t xml:space="preserve"> </w:t>
      </w:r>
      <w:r w:rsidRPr="00D17D0A">
        <w:rPr>
          <w:sz w:val="18"/>
          <w:szCs w:val="18"/>
        </w:rPr>
        <w:t xml:space="preserve">Art. 3º O credenciamento de escolas de governo do sistema federal pelo Ministério da Educação - MEC permite a oferta de cursos de pós-graduação lato sensu presencial e a distância. </w:t>
      </w:r>
      <w:r>
        <w:rPr>
          <w:sz w:val="18"/>
          <w:szCs w:val="18"/>
        </w:rPr>
        <w:t xml:space="preserve"> </w:t>
      </w:r>
    </w:p>
    <w:p w14:paraId="335AFD43" w14:textId="49DB69D8" w:rsidR="00C50107" w:rsidRPr="00692B3C" w:rsidRDefault="001A2018" w:rsidP="00692B3C">
      <w:pPr>
        <w:pStyle w:val="Textodenotaderodap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50107" w:rsidRPr="00D17D0A">
        <w:rPr>
          <w:sz w:val="18"/>
          <w:szCs w:val="18"/>
        </w:rPr>
        <w:t>Art. 4º A oferta de cursos de pós-graduação lato sensu a distância por escolas de governo dos sistemas estaduais e distrital depende de credenciamento pelo MEC.</w:t>
      </w:r>
    </w:p>
  </w:footnote>
  <w:footnote w:id="3">
    <w:p w14:paraId="548E72F1" w14:textId="5C44D024" w:rsidR="00692B3C" w:rsidRDefault="00692B3C" w:rsidP="00692B3C">
      <w:pPr>
        <w:pStyle w:val="Textodenotaderodap"/>
        <w:jc w:val="both"/>
      </w:pPr>
      <w:r w:rsidRPr="00EE15F5">
        <w:rPr>
          <w:b/>
          <w:bCs/>
          <w:sz w:val="18"/>
          <w:szCs w:val="18"/>
          <w:vertAlign w:val="superscript"/>
        </w:rPr>
        <w:footnoteRef/>
      </w:r>
      <w:r w:rsidR="00EE15F5">
        <w:rPr>
          <w:sz w:val="18"/>
          <w:szCs w:val="18"/>
        </w:rPr>
        <w:t xml:space="preserve"> </w:t>
      </w:r>
      <w:r w:rsidRPr="00692B3C">
        <w:rPr>
          <w:sz w:val="18"/>
          <w:szCs w:val="18"/>
        </w:rPr>
        <w:t xml:space="preserve">Disponível em: </w:t>
      </w:r>
      <w:hyperlink r:id="rId1" w:history="1">
        <w:r w:rsidRPr="00692B3C">
          <w:rPr>
            <w:sz w:val="18"/>
            <w:szCs w:val="18"/>
          </w:rPr>
          <w:t>http://portal.mec.gov.br/index.php?option=com_docman&amp;view=download&amp;alias=236641-pces179-22&amp;category_slug=fevereiro-2022-pdf&amp;Itemid=30192</w:t>
        </w:r>
      </w:hyperlink>
      <w:r>
        <w:rPr>
          <w:sz w:val="18"/>
          <w:szCs w:val="18"/>
        </w:rPr>
        <w:t xml:space="preserve"> </w:t>
      </w:r>
      <w:r>
        <w:t xml:space="preserve"> </w:t>
      </w:r>
    </w:p>
  </w:footnote>
  <w:footnote w:id="4">
    <w:p w14:paraId="7D9C014F" w14:textId="40D23B96" w:rsidR="00136F29" w:rsidRDefault="00136F29" w:rsidP="00EE15F5">
      <w:pPr>
        <w:pStyle w:val="Textodenotaderodap"/>
        <w:jc w:val="both"/>
      </w:pPr>
      <w:r w:rsidRPr="00EE15F5">
        <w:rPr>
          <w:rStyle w:val="Refdenotaderodap"/>
          <w:b/>
          <w:bCs/>
        </w:rPr>
        <w:footnoteRef/>
      </w:r>
      <w:r>
        <w:t xml:space="preserve"> </w:t>
      </w:r>
      <w:r w:rsidRPr="00C33AAC">
        <w:rPr>
          <w:sz w:val="18"/>
          <w:szCs w:val="18"/>
        </w:rPr>
        <w:t xml:space="preserve">Equivalente a soma de </w:t>
      </w:r>
      <w:r w:rsidR="007D71B5" w:rsidRPr="00C33AAC">
        <w:rPr>
          <w:sz w:val="18"/>
          <w:szCs w:val="18"/>
        </w:rPr>
        <w:t xml:space="preserve">50% da </w:t>
      </w:r>
      <w:r w:rsidR="000C082D" w:rsidRPr="000C082D">
        <w:rPr>
          <w:sz w:val="18"/>
          <w:szCs w:val="18"/>
        </w:rPr>
        <w:t>carga</w:t>
      </w:r>
      <w:r w:rsidR="000C082D">
        <w:rPr>
          <w:sz w:val="18"/>
          <w:szCs w:val="18"/>
        </w:rPr>
        <w:t xml:space="preserve"> </w:t>
      </w:r>
      <w:r w:rsidR="000C082D" w:rsidRPr="000C082D">
        <w:rPr>
          <w:sz w:val="18"/>
          <w:szCs w:val="18"/>
        </w:rPr>
        <w:t>horária total do curso</w:t>
      </w:r>
      <w:r w:rsidR="000C082D" w:rsidRPr="00C33AAC">
        <w:rPr>
          <w:sz w:val="18"/>
          <w:szCs w:val="18"/>
        </w:rPr>
        <w:t xml:space="preserve"> </w:t>
      </w:r>
      <w:r w:rsidR="00C33AAC" w:rsidRPr="00C33AAC">
        <w:rPr>
          <w:sz w:val="18"/>
          <w:szCs w:val="18"/>
        </w:rPr>
        <w:t>destina</w:t>
      </w:r>
      <w:r w:rsidR="00C33AAC">
        <w:rPr>
          <w:sz w:val="18"/>
          <w:szCs w:val="18"/>
        </w:rPr>
        <w:t>da</w:t>
      </w:r>
      <w:r w:rsidR="00C33AAC" w:rsidRPr="00C33AAC">
        <w:rPr>
          <w:sz w:val="18"/>
          <w:szCs w:val="18"/>
        </w:rPr>
        <w:t xml:space="preserve"> às atividades práticas</w:t>
      </w:r>
      <w:r w:rsidR="00C33AAC">
        <w:rPr>
          <w:sz w:val="18"/>
          <w:szCs w:val="18"/>
        </w:rPr>
        <w:t xml:space="preserve"> previstas no art. 20</w:t>
      </w:r>
      <w:r w:rsidR="000C082D">
        <w:rPr>
          <w:sz w:val="18"/>
          <w:szCs w:val="18"/>
        </w:rPr>
        <w:t xml:space="preserve"> e 20% </w:t>
      </w:r>
      <w:r w:rsidR="000C082D" w:rsidRPr="000C082D">
        <w:rPr>
          <w:sz w:val="18"/>
          <w:szCs w:val="18"/>
        </w:rPr>
        <w:t xml:space="preserve">da </w:t>
      </w:r>
      <w:r w:rsidR="000C082D">
        <w:rPr>
          <w:sz w:val="18"/>
          <w:szCs w:val="18"/>
        </w:rPr>
        <w:t xml:space="preserve">CH </w:t>
      </w:r>
      <w:r w:rsidR="00A803AF">
        <w:rPr>
          <w:sz w:val="18"/>
          <w:szCs w:val="18"/>
        </w:rPr>
        <w:t xml:space="preserve">correspondente ao </w:t>
      </w:r>
      <w:r w:rsidR="00A803AF" w:rsidRPr="00A803AF">
        <w:rPr>
          <w:sz w:val="18"/>
          <w:szCs w:val="18"/>
        </w:rPr>
        <w:t>estágio curricular</w:t>
      </w:r>
      <w:r w:rsidR="00CC5659">
        <w:rPr>
          <w:sz w:val="18"/>
          <w:szCs w:val="18"/>
        </w:rPr>
        <w:t xml:space="preserve">, nos temos do art. 28, ambos os dispositivos da </w:t>
      </w:r>
      <w:r w:rsidR="00EE15F5">
        <w:rPr>
          <w:sz w:val="18"/>
          <w:szCs w:val="18"/>
        </w:rPr>
        <w:t>Resolução CNE nº 3, de 21/06/2021 que i</w:t>
      </w:r>
      <w:r w:rsidR="00EE15F5" w:rsidRPr="00EE15F5">
        <w:rPr>
          <w:sz w:val="18"/>
          <w:szCs w:val="18"/>
        </w:rPr>
        <w:t xml:space="preserve">nstitui as </w:t>
      </w:r>
      <w:r w:rsidR="00EE15F5">
        <w:rPr>
          <w:sz w:val="18"/>
          <w:szCs w:val="18"/>
        </w:rPr>
        <w:t>DCNs</w:t>
      </w:r>
      <w:r w:rsidR="00EE15F5" w:rsidRPr="00EE15F5">
        <w:rPr>
          <w:sz w:val="18"/>
          <w:szCs w:val="18"/>
        </w:rPr>
        <w:t xml:space="preserve"> do curso de graduação em Odontologia</w:t>
      </w:r>
      <w:r w:rsidR="00EE15F5">
        <w:rPr>
          <w:sz w:val="18"/>
          <w:szCs w:val="18"/>
        </w:rPr>
        <w:t>.</w:t>
      </w:r>
    </w:p>
  </w:footnote>
  <w:footnote w:id="5">
    <w:p w14:paraId="048DEAD7" w14:textId="0B5D5EA1" w:rsidR="003E0067" w:rsidRDefault="003E0067" w:rsidP="00D21ACD">
      <w:pPr>
        <w:pStyle w:val="Textodenotaderodap"/>
        <w:jc w:val="both"/>
      </w:pPr>
      <w:r w:rsidRPr="00EE15F5">
        <w:rPr>
          <w:rStyle w:val="Refdenotaderodap"/>
          <w:b/>
          <w:bCs/>
        </w:rPr>
        <w:footnoteRef/>
      </w:r>
      <w:r w:rsidRPr="00EE15F5">
        <w:rPr>
          <w:b/>
          <w:bCs/>
        </w:rPr>
        <w:t xml:space="preserve"> </w:t>
      </w:r>
      <w:r w:rsidR="001A2018" w:rsidRPr="005A2021">
        <w:rPr>
          <w:sz w:val="18"/>
          <w:szCs w:val="18"/>
        </w:rPr>
        <w:t>§ 3º A oferta de atividades presenciais em cursos de EaD deve observar o limite máximo de 30% (trinta por cento) da carga horária total do curso, ressalvadas a carga horária referente ao estágio obrigatório e as especificidades previstas nas respectivas Diretrizes Curriculares Nacionais do curso.</w:t>
      </w:r>
      <w:r w:rsidR="00D21ACD">
        <w:rPr>
          <w:sz w:val="18"/>
          <w:szCs w:val="18"/>
        </w:rPr>
        <w:t xml:space="preserve"> </w:t>
      </w:r>
      <w:r w:rsidR="00D21ACD" w:rsidRPr="00D21ACD">
        <w:rPr>
          <w:sz w:val="18"/>
          <w:szCs w:val="18"/>
        </w:rPr>
        <w:t>(Incluído pela Portaria Normativa nº 742, de 2018)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70D4" w14:textId="76E98C9D" w:rsidR="00C13F56" w:rsidRDefault="004E5A36" w:rsidP="00C13F56">
    <w:pPr>
      <w:pStyle w:val="Cabealho"/>
      <w:jc w:val="right"/>
    </w:pPr>
    <w:r w:rsidRPr="004E5A36">
      <w:rPr>
        <w:b/>
        <w:bCs/>
        <w:noProof/>
        <w:sz w:val="40"/>
        <w:szCs w:val="40"/>
      </w:rPr>
      <w:drawing>
        <wp:anchor distT="0" distB="0" distL="114300" distR="114300" simplePos="0" relativeHeight="251641344" behindDoc="0" locked="0" layoutInCell="1" allowOverlap="1" wp14:anchorId="7FA3A13B" wp14:editId="2AAAB191">
          <wp:simplePos x="0" y="0"/>
          <wp:positionH relativeFrom="page">
            <wp:align>left</wp:align>
          </wp:positionH>
          <wp:positionV relativeFrom="paragraph">
            <wp:posOffset>-435933</wp:posOffset>
          </wp:positionV>
          <wp:extent cx="2245057" cy="1264668"/>
          <wp:effectExtent l="0" t="0" r="3175" b="0"/>
          <wp:wrapNone/>
          <wp:docPr id="2073746167" name="Imagem 1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746167" name="Imagem 1" descr="Forma, Retângul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" r="64984" b="-1"/>
                  <a:stretch/>
                </pic:blipFill>
                <pic:spPr bwMode="auto">
                  <a:xfrm>
                    <a:off x="0" y="0"/>
                    <a:ext cx="2258695" cy="127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296" behindDoc="0" locked="0" layoutInCell="1" allowOverlap="1" wp14:anchorId="2736C703" wp14:editId="192940DE">
          <wp:simplePos x="0" y="0"/>
          <wp:positionH relativeFrom="column">
            <wp:posOffset>4085315</wp:posOffset>
          </wp:positionH>
          <wp:positionV relativeFrom="paragraph">
            <wp:posOffset>34850</wp:posOffset>
          </wp:positionV>
          <wp:extent cx="1934210" cy="408305"/>
          <wp:effectExtent l="0" t="0" r="8890" b="0"/>
          <wp:wrapNone/>
          <wp:docPr id="260528979" name="Imagem 1" descr="Seja sócio – Sem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ja sócio – Sem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ABDCC6" w14:textId="011DFFC3" w:rsidR="00C13F56" w:rsidRDefault="004E5A36" w:rsidP="004E5A36">
    <w:pPr>
      <w:pStyle w:val="Cabealho"/>
      <w:rPr>
        <w:noProof/>
      </w:rPr>
    </w:pPr>
    <w:r>
      <w:rPr>
        <w:noProof/>
      </w:rPr>
      <w:t xml:space="preserve"> </w:t>
    </w:r>
  </w:p>
  <w:p w14:paraId="2BEA3BAC" w14:textId="77777777" w:rsidR="00F10869" w:rsidRDefault="00F10869" w:rsidP="004E5A36">
    <w:pPr>
      <w:pStyle w:val="Cabealho"/>
      <w:rPr>
        <w:noProof/>
      </w:rPr>
    </w:pPr>
  </w:p>
  <w:p w14:paraId="624F5423" w14:textId="77777777" w:rsidR="00F10869" w:rsidRDefault="00F10869" w:rsidP="004E5A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096"/>
    <w:multiLevelType w:val="hybridMultilevel"/>
    <w:tmpl w:val="98F0AE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871D4"/>
    <w:multiLevelType w:val="hybridMultilevel"/>
    <w:tmpl w:val="22687C98"/>
    <w:lvl w:ilvl="0" w:tplc="C49C34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17855">
    <w:abstractNumId w:val="1"/>
  </w:num>
  <w:num w:numId="2" w16cid:durableId="67430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5"/>
    <w:rsid w:val="00004F0E"/>
    <w:rsid w:val="00024202"/>
    <w:rsid w:val="00052B62"/>
    <w:rsid w:val="00074165"/>
    <w:rsid w:val="00077EE5"/>
    <w:rsid w:val="00082F44"/>
    <w:rsid w:val="000A6A97"/>
    <w:rsid w:val="000B4269"/>
    <w:rsid w:val="000C082D"/>
    <w:rsid w:val="000D7F9D"/>
    <w:rsid w:val="000F61DD"/>
    <w:rsid w:val="001013E6"/>
    <w:rsid w:val="00102445"/>
    <w:rsid w:val="00117525"/>
    <w:rsid w:val="00124F07"/>
    <w:rsid w:val="00136F29"/>
    <w:rsid w:val="0017428E"/>
    <w:rsid w:val="0017764B"/>
    <w:rsid w:val="001932E5"/>
    <w:rsid w:val="001A0C41"/>
    <w:rsid w:val="001A158D"/>
    <w:rsid w:val="001A2018"/>
    <w:rsid w:val="001B2E40"/>
    <w:rsid w:val="001B789C"/>
    <w:rsid w:val="001C33AF"/>
    <w:rsid w:val="001F4F97"/>
    <w:rsid w:val="0021386E"/>
    <w:rsid w:val="00230171"/>
    <w:rsid w:val="00253D25"/>
    <w:rsid w:val="00254735"/>
    <w:rsid w:val="00292A9C"/>
    <w:rsid w:val="002A1DF9"/>
    <w:rsid w:val="002A4C2E"/>
    <w:rsid w:val="002A502D"/>
    <w:rsid w:val="002C3FF8"/>
    <w:rsid w:val="002D4BBB"/>
    <w:rsid w:val="002E42C4"/>
    <w:rsid w:val="002E45D9"/>
    <w:rsid w:val="002F04D3"/>
    <w:rsid w:val="00304BE0"/>
    <w:rsid w:val="00330591"/>
    <w:rsid w:val="00337571"/>
    <w:rsid w:val="00347A6E"/>
    <w:rsid w:val="00356BA1"/>
    <w:rsid w:val="00371633"/>
    <w:rsid w:val="00387F44"/>
    <w:rsid w:val="003B00D0"/>
    <w:rsid w:val="003E0067"/>
    <w:rsid w:val="003E24D2"/>
    <w:rsid w:val="003E2B08"/>
    <w:rsid w:val="003E7B1A"/>
    <w:rsid w:val="004154E4"/>
    <w:rsid w:val="00417D26"/>
    <w:rsid w:val="00435A4A"/>
    <w:rsid w:val="004426AF"/>
    <w:rsid w:val="00474350"/>
    <w:rsid w:val="004873CD"/>
    <w:rsid w:val="004C6BF4"/>
    <w:rsid w:val="004D0E94"/>
    <w:rsid w:val="004D6F6B"/>
    <w:rsid w:val="004E5A36"/>
    <w:rsid w:val="004F4923"/>
    <w:rsid w:val="00507E69"/>
    <w:rsid w:val="00512804"/>
    <w:rsid w:val="0052350F"/>
    <w:rsid w:val="005376FE"/>
    <w:rsid w:val="0054210F"/>
    <w:rsid w:val="0054238F"/>
    <w:rsid w:val="005438F9"/>
    <w:rsid w:val="00574DDF"/>
    <w:rsid w:val="00580959"/>
    <w:rsid w:val="00595AE4"/>
    <w:rsid w:val="005A2021"/>
    <w:rsid w:val="005B4F81"/>
    <w:rsid w:val="005C40E1"/>
    <w:rsid w:val="005E385A"/>
    <w:rsid w:val="005F2BD7"/>
    <w:rsid w:val="00633006"/>
    <w:rsid w:val="00636C42"/>
    <w:rsid w:val="006440E6"/>
    <w:rsid w:val="00651827"/>
    <w:rsid w:val="00661AC0"/>
    <w:rsid w:val="006743B0"/>
    <w:rsid w:val="00677740"/>
    <w:rsid w:val="00692B3C"/>
    <w:rsid w:val="006940F8"/>
    <w:rsid w:val="00696EFB"/>
    <w:rsid w:val="006A7E9A"/>
    <w:rsid w:val="006B39DE"/>
    <w:rsid w:val="006B73B4"/>
    <w:rsid w:val="006C0435"/>
    <w:rsid w:val="006C5B23"/>
    <w:rsid w:val="00726312"/>
    <w:rsid w:val="007357CF"/>
    <w:rsid w:val="00742F9D"/>
    <w:rsid w:val="00752D7E"/>
    <w:rsid w:val="00757600"/>
    <w:rsid w:val="0076122E"/>
    <w:rsid w:val="007704C3"/>
    <w:rsid w:val="00795003"/>
    <w:rsid w:val="007D71B5"/>
    <w:rsid w:val="007E4646"/>
    <w:rsid w:val="007F77B1"/>
    <w:rsid w:val="0080512C"/>
    <w:rsid w:val="0081267C"/>
    <w:rsid w:val="0082188D"/>
    <w:rsid w:val="00825702"/>
    <w:rsid w:val="00831D32"/>
    <w:rsid w:val="00833A3D"/>
    <w:rsid w:val="008375B1"/>
    <w:rsid w:val="0085087F"/>
    <w:rsid w:val="00863FF8"/>
    <w:rsid w:val="00881DE7"/>
    <w:rsid w:val="008A18D1"/>
    <w:rsid w:val="008A7F93"/>
    <w:rsid w:val="008B268B"/>
    <w:rsid w:val="008C1284"/>
    <w:rsid w:val="008C3AA5"/>
    <w:rsid w:val="008C729F"/>
    <w:rsid w:val="008D227D"/>
    <w:rsid w:val="008F75CD"/>
    <w:rsid w:val="00903F16"/>
    <w:rsid w:val="00906CF2"/>
    <w:rsid w:val="0092149F"/>
    <w:rsid w:val="009656DC"/>
    <w:rsid w:val="0099281D"/>
    <w:rsid w:val="0099315C"/>
    <w:rsid w:val="009D1500"/>
    <w:rsid w:val="009E0EC5"/>
    <w:rsid w:val="00A11C98"/>
    <w:rsid w:val="00A34A17"/>
    <w:rsid w:val="00A35228"/>
    <w:rsid w:val="00A64AAB"/>
    <w:rsid w:val="00A65C42"/>
    <w:rsid w:val="00A65F20"/>
    <w:rsid w:val="00A803AF"/>
    <w:rsid w:val="00A8238A"/>
    <w:rsid w:val="00A85D73"/>
    <w:rsid w:val="00A92855"/>
    <w:rsid w:val="00A92B05"/>
    <w:rsid w:val="00AA6885"/>
    <w:rsid w:val="00AC55FD"/>
    <w:rsid w:val="00AE11AD"/>
    <w:rsid w:val="00AF6BFB"/>
    <w:rsid w:val="00B03A12"/>
    <w:rsid w:val="00B13EBB"/>
    <w:rsid w:val="00B17C67"/>
    <w:rsid w:val="00B27F27"/>
    <w:rsid w:val="00B518C2"/>
    <w:rsid w:val="00B6041D"/>
    <w:rsid w:val="00B61342"/>
    <w:rsid w:val="00B82A24"/>
    <w:rsid w:val="00BA2FD0"/>
    <w:rsid w:val="00BC1AC4"/>
    <w:rsid w:val="00BC6B2B"/>
    <w:rsid w:val="00BD689C"/>
    <w:rsid w:val="00BE201C"/>
    <w:rsid w:val="00C045DE"/>
    <w:rsid w:val="00C13F56"/>
    <w:rsid w:val="00C14A53"/>
    <w:rsid w:val="00C2285F"/>
    <w:rsid w:val="00C23007"/>
    <w:rsid w:val="00C26276"/>
    <w:rsid w:val="00C30711"/>
    <w:rsid w:val="00C33AAC"/>
    <w:rsid w:val="00C34856"/>
    <w:rsid w:val="00C50107"/>
    <w:rsid w:val="00C50671"/>
    <w:rsid w:val="00C508F9"/>
    <w:rsid w:val="00C62D75"/>
    <w:rsid w:val="00C6330C"/>
    <w:rsid w:val="00C7258C"/>
    <w:rsid w:val="00C95B88"/>
    <w:rsid w:val="00CA5F10"/>
    <w:rsid w:val="00CA7A2C"/>
    <w:rsid w:val="00CC5659"/>
    <w:rsid w:val="00D04A78"/>
    <w:rsid w:val="00D17D0A"/>
    <w:rsid w:val="00D21ACD"/>
    <w:rsid w:val="00D22260"/>
    <w:rsid w:val="00D23ADC"/>
    <w:rsid w:val="00D247BE"/>
    <w:rsid w:val="00D62DA7"/>
    <w:rsid w:val="00D84AC7"/>
    <w:rsid w:val="00DB0085"/>
    <w:rsid w:val="00DD2EE8"/>
    <w:rsid w:val="00DD46A2"/>
    <w:rsid w:val="00DE36CE"/>
    <w:rsid w:val="00E14CD8"/>
    <w:rsid w:val="00E46302"/>
    <w:rsid w:val="00E47E6B"/>
    <w:rsid w:val="00E528BB"/>
    <w:rsid w:val="00E61A15"/>
    <w:rsid w:val="00E64A0E"/>
    <w:rsid w:val="00E869E3"/>
    <w:rsid w:val="00E95E3E"/>
    <w:rsid w:val="00EB7B36"/>
    <w:rsid w:val="00EC65DF"/>
    <w:rsid w:val="00ED7A60"/>
    <w:rsid w:val="00ED7CD5"/>
    <w:rsid w:val="00EE15F5"/>
    <w:rsid w:val="00F07978"/>
    <w:rsid w:val="00F10869"/>
    <w:rsid w:val="00F26BE3"/>
    <w:rsid w:val="00F41238"/>
    <w:rsid w:val="00F433FC"/>
    <w:rsid w:val="00F95BC5"/>
    <w:rsid w:val="00FA2181"/>
    <w:rsid w:val="00FC016F"/>
    <w:rsid w:val="00FE7B94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7469F"/>
  <w15:chartTrackingRefBased/>
  <w15:docId w15:val="{74C3B09D-7CBC-462D-8A6A-037FDB0F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8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3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F56"/>
  </w:style>
  <w:style w:type="paragraph" w:styleId="Rodap">
    <w:name w:val="footer"/>
    <w:basedOn w:val="Normal"/>
    <w:link w:val="RodapChar"/>
    <w:uiPriority w:val="99"/>
    <w:unhideWhenUsed/>
    <w:rsid w:val="00C13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F56"/>
  </w:style>
  <w:style w:type="character" w:styleId="Hyperlink">
    <w:name w:val="Hyperlink"/>
    <w:basedOn w:val="Fontepargpadro"/>
    <w:uiPriority w:val="99"/>
    <w:unhideWhenUsed/>
    <w:rsid w:val="009656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56D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F6B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6B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6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ec.gov.br/index.php?option=com_docman&amp;view=download&amp;alias=236641-pces179-22&amp;category_slug=fevereiro-2022-pdf&amp;Itemid=3019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D0F6-79DA-4A41-AC2D-A502CC7F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Rolim</dc:creator>
  <cp:keywords/>
  <dc:description/>
  <cp:lastModifiedBy>Emiliana Rolim</cp:lastModifiedBy>
  <cp:revision>4</cp:revision>
  <dcterms:created xsi:type="dcterms:W3CDTF">2023-09-29T18:10:00Z</dcterms:created>
  <dcterms:modified xsi:type="dcterms:W3CDTF">2023-10-02T14:25:00Z</dcterms:modified>
</cp:coreProperties>
</file>